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5C0E9" w14:textId="731D497A" w:rsidR="00134CE8" w:rsidRPr="00664959" w:rsidRDefault="00FD4CEB" w:rsidP="00664959">
      <w:pPr>
        <w:jc w:val="center"/>
        <w:rPr>
          <w:b/>
        </w:rPr>
      </w:pPr>
      <w:r w:rsidRPr="00664959">
        <w:rPr>
          <w:b/>
        </w:rPr>
        <w:t>General Psychiatry Residency Program</w:t>
      </w:r>
    </w:p>
    <w:p w14:paraId="6ED560F7" w14:textId="4598D2EB" w:rsidR="00664959" w:rsidRPr="00664959" w:rsidRDefault="00FD4CEB" w:rsidP="00664959">
      <w:pPr>
        <w:jc w:val="center"/>
        <w:rPr>
          <w:b/>
        </w:rPr>
      </w:pPr>
      <w:r w:rsidRPr="00664959">
        <w:rPr>
          <w:b/>
        </w:rPr>
        <w:t>PLEX – Pe</w:t>
      </w:r>
      <w:r w:rsidR="00664959" w:rsidRPr="00664959">
        <w:rPr>
          <w:b/>
        </w:rPr>
        <w:t xml:space="preserve">rsonalized Learning Experiences, </w:t>
      </w:r>
      <w:r w:rsidR="00664959" w:rsidRPr="00664959">
        <w:rPr>
          <w:b/>
        </w:rPr>
        <w:t>Scholarship/Research</w:t>
      </w:r>
    </w:p>
    <w:p w14:paraId="3C467B85" w14:textId="6A7BBA3F" w:rsidR="00A56529" w:rsidRDefault="00A56529" w:rsidP="00A75909">
      <w:pPr>
        <w:spacing w:before="100" w:beforeAutospacing="1" w:after="100" w:afterAutospacing="1"/>
        <w:rPr>
          <w:rFonts w:eastAsia="Times New Roman" w:cstheme="minorHAnsi"/>
          <w:color w:val="201F1E"/>
          <w:lang w:val="en-CA"/>
        </w:rPr>
      </w:pPr>
      <w:r w:rsidRPr="001900A4">
        <w:rPr>
          <w:rFonts w:eastAsia="Times New Roman" w:cstheme="minorHAnsi"/>
          <w:color w:val="201F1E"/>
          <w:highlight w:val="lightGray"/>
          <w:lang w:val="en-CA"/>
        </w:rPr>
        <w:t>Resident Name, PGY</w:t>
      </w:r>
      <w:bookmarkStart w:id="0" w:name="_GoBack"/>
      <w:bookmarkEnd w:id="0"/>
    </w:p>
    <w:p w14:paraId="6E24292D" w14:textId="4977DBC7" w:rsidR="00A75909" w:rsidRPr="00FD4CEB" w:rsidRDefault="00A75909" w:rsidP="00A75909">
      <w:pPr>
        <w:spacing w:before="100" w:beforeAutospacing="1" w:after="100" w:afterAutospacing="1"/>
        <w:rPr>
          <w:rFonts w:eastAsia="Times New Roman" w:cstheme="minorHAnsi"/>
          <w:i/>
          <w:color w:val="767171" w:themeColor="background2" w:themeShade="80"/>
          <w:lang w:val="en-CA"/>
        </w:rPr>
      </w:pPr>
      <w:r w:rsidRPr="00A56529">
        <w:rPr>
          <w:rFonts w:eastAsia="Times New Roman" w:cstheme="minorHAnsi"/>
          <w:b/>
          <w:color w:val="201F1E"/>
          <w:lang w:val="en-CA"/>
        </w:rPr>
        <w:t>Brief description of project</w:t>
      </w:r>
      <w:r>
        <w:rPr>
          <w:rFonts w:eastAsia="Times New Roman" w:cstheme="minorHAnsi"/>
          <w:color w:val="201F1E"/>
          <w:lang w:val="en-CA"/>
        </w:rPr>
        <w:t xml:space="preserve">: </w:t>
      </w:r>
      <w:r w:rsidR="002553C6" w:rsidRPr="002553C6">
        <w:rPr>
          <w:rFonts w:eastAsia="Times New Roman" w:cstheme="minorHAnsi"/>
          <w:i/>
          <w:color w:val="808080" w:themeColor="background1" w:themeShade="80"/>
          <w:lang w:val="en-CA"/>
        </w:rPr>
        <w:t>Please provide relevant background information.</w:t>
      </w:r>
      <w:r w:rsidR="002553C6" w:rsidRPr="002553C6">
        <w:rPr>
          <w:rFonts w:eastAsia="Times New Roman" w:cstheme="minorHAnsi"/>
          <w:color w:val="808080" w:themeColor="background1" w:themeShade="80"/>
          <w:lang w:val="en-CA"/>
        </w:rPr>
        <w:t xml:space="preserve"> </w:t>
      </w:r>
    </w:p>
    <w:p w14:paraId="7C4C9B74" w14:textId="62AC04D7" w:rsidR="00FD4CEB" w:rsidRDefault="00FD4CEB" w:rsidP="00A75909">
      <w:pPr>
        <w:spacing w:before="100" w:beforeAutospacing="1" w:after="100" w:afterAutospacing="1"/>
        <w:rPr>
          <w:rFonts w:eastAsia="Times New Roman" w:cstheme="minorHAnsi"/>
          <w:color w:val="767171" w:themeColor="background2" w:themeShade="80"/>
          <w:lang w:val="en-CA"/>
        </w:rPr>
      </w:pPr>
      <w:r w:rsidRPr="00A56529">
        <w:rPr>
          <w:rFonts w:eastAsia="Times New Roman" w:cstheme="minorHAnsi"/>
          <w:b/>
          <w:color w:val="201F1E"/>
          <w:lang w:val="en-CA"/>
        </w:rPr>
        <w:t>Objective</w:t>
      </w:r>
      <w:r w:rsidR="00B11B9C" w:rsidRPr="00A56529">
        <w:rPr>
          <w:rFonts w:eastAsia="Times New Roman" w:cstheme="minorHAnsi"/>
          <w:b/>
          <w:color w:val="201F1E"/>
          <w:lang w:val="en-CA"/>
        </w:rPr>
        <w:t>s</w:t>
      </w:r>
      <w:r w:rsidR="00A75909">
        <w:rPr>
          <w:rFonts w:eastAsia="Times New Roman" w:cstheme="minorHAnsi"/>
          <w:color w:val="201F1E"/>
          <w:lang w:val="en-CA"/>
        </w:rPr>
        <w:t xml:space="preserve">: </w:t>
      </w:r>
      <w:r w:rsidR="002553C6">
        <w:rPr>
          <w:rFonts w:eastAsia="Times New Roman" w:cstheme="minorHAnsi"/>
          <w:i/>
          <w:color w:val="767171" w:themeColor="background2" w:themeShade="80"/>
          <w:lang w:val="en-CA"/>
        </w:rPr>
        <w:t xml:space="preserve">What are you planning to achieve during the PLEX time? </w:t>
      </w:r>
    </w:p>
    <w:p w14:paraId="7E7791EA" w14:textId="63DFE519" w:rsidR="00A56529" w:rsidRPr="00FD4CEB" w:rsidRDefault="00A56529" w:rsidP="00A75909">
      <w:pPr>
        <w:spacing w:before="100" w:beforeAutospacing="1" w:after="100" w:afterAutospacing="1"/>
        <w:rPr>
          <w:rFonts w:eastAsia="Times New Roman" w:cstheme="minorHAnsi"/>
          <w:color w:val="201F1E"/>
          <w:lang w:val="en-CA"/>
        </w:rPr>
      </w:pPr>
      <w:r w:rsidRPr="00A56529">
        <w:rPr>
          <w:rFonts w:eastAsia="Times New Roman" w:cstheme="minorHAnsi"/>
          <w:b/>
          <w:color w:val="201F1E"/>
          <w:lang w:val="en-CA"/>
        </w:rPr>
        <w:t>Resources needed for research</w:t>
      </w:r>
      <w:r>
        <w:rPr>
          <w:rFonts w:eastAsia="Times New Roman" w:cstheme="minorHAnsi"/>
          <w:color w:val="201F1E"/>
          <w:lang w:val="en-CA"/>
        </w:rPr>
        <w:t xml:space="preserve">: </w:t>
      </w:r>
      <w:r w:rsidRPr="00A56529">
        <w:rPr>
          <w:rFonts w:eastAsia="Times New Roman" w:cstheme="minorHAnsi"/>
          <w:i/>
          <w:color w:val="7F7F7F" w:themeColor="text1" w:themeTint="80"/>
          <w:lang w:val="en-CA"/>
        </w:rPr>
        <w:t>What do you need to be successful for the project</w:t>
      </w:r>
      <w:r>
        <w:rPr>
          <w:rFonts w:eastAsia="Times New Roman" w:cstheme="minorHAnsi"/>
          <w:i/>
          <w:color w:val="7F7F7F" w:themeColor="text1" w:themeTint="80"/>
          <w:lang w:val="en-CA"/>
        </w:rPr>
        <w:t>? For example, do you need</w:t>
      </w:r>
      <w:r w:rsidRPr="00A56529">
        <w:rPr>
          <w:rFonts w:eastAsia="Times New Roman" w:cstheme="minorHAnsi"/>
          <w:i/>
          <w:color w:val="7F7F7F" w:themeColor="text1" w:themeTint="80"/>
          <w:lang w:val="en-CA"/>
        </w:rPr>
        <w:t xml:space="preserve"> access to dataset, equipment, research/lab group coll</w:t>
      </w:r>
      <w:r>
        <w:rPr>
          <w:rFonts w:eastAsia="Times New Roman" w:cstheme="minorHAnsi"/>
          <w:i/>
          <w:color w:val="7F7F7F" w:themeColor="text1" w:themeTint="80"/>
          <w:lang w:val="en-CA"/>
        </w:rPr>
        <w:t>a</w:t>
      </w:r>
      <w:r w:rsidRPr="00A56529">
        <w:rPr>
          <w:rFonts w:eastAsia="Times New Roman" w:cstheme="minorHAnsi"/>
          <w:i/>
          <w:color w:val="7F7F7F" w:themeColor="text1" w:themeTint="80"/>
          <w:lang w:val="en-CA"/>
        </w:rPr>
        <w:t>boration</w:t>
      </w:r>
      <w:r>
        <w:rPr>
          <w:rFonts w:eastAsia="Times New Roman" w:cstheme="minorHAnsi"/>
          <w:i/>
          <w:color w:val="7F7F7F" w:themeColor="text1" w:themeTint="80"/>
          <w:lang w:val="en-CA"/>
        </w:rPr>
        <w:t xml:space="preserve">? </w:t>
      </w:r>
    </w:p>
    <w:p w14:paraId="068B6E0F" w14:textId="5EBFD6A1" w:rsidR="00FD4CEB" w:rsidRPr="00B57C99" w:rsidRDefault="00A75909" w:rsidP="004E39AB">
      <w:pPr>
        <w:spacing w:before="100" w:beforeAutospacing="1" w:after="100" w:afterAutospacing="1"/>
        <w:rPr>
          <w:rFonts w:eastAsia="Times New Roman" w:cstheme="minorHAnsi"/>
          <w:i/>
          <w:color w:val="201F1E"/>
          <w:lang w:val="en-CA"/>
        </w:rPr>
      </w:pPr>
      <w:r w:rsidRPr="00A56529">
        <w:rPr>
          <w:rFonts w:eastAsia="Times New Roman" w:cstheme="minorHAnsi"/>
          <w:b/>
          <w:color w:val="201F1E"/>
          <w:lang w:val="en-CA"/>
        </w:rPr>
        <w:t xml:space="preserve">End of </w:t>
      </w:r>
      <w:r w:rsidR="004E39AB" w:rsidRPr="00A56529">
        <w:rPr>
          <w:rFonts w:eastAsia="Times New Roman" w:cstheme="minorHAnsi"/>
          <w:b/>
          <w:color w:val="201F1E"/>
          <w:lang w:val="en-CA"/>
        </w:rPr>
        <w:t>PLEX scholarly work/product</w:t>
      </w:r>
      <w:r w:rsidR="004E39AB">
        <w:rPr>
          <w:rFonts w:eastAsia="Times New Roman" w:cstheme="minorHAnsi"/>
          <w:color w:val="201F1E"/>
          <w:lang w:val="en-CA"/>
        </w:rPr>
        <w:t xml:space="preserve">: </w:t>
      </w:r>
      <w:r>
        <w:rPr>
          <w:rFonts w:eastAsia="Times New Roman" w:cstheme="minorHAnsi"/>
          <w:color w:val="201F1E"/>
          <w:lang w:val="en-CA"/>
        </w:rPr>
        <w:t xml:space="preserve"> </w:t>
      </w:r>
      <w:r w:rsidR="004E39AB" w:rsidRPr="004E39AB">
        <w:rPr>
          <w:rFonts w:eastAsia="Times New Roman" w:cstheme="minorHAnsi"/>
          <w:i/>
          <w:color w:val="7F7F7F" w:themeColor="text1" w:themeTint="80"/>
          <w:lang w:val="en-CA"/>
        </w:rPr>
        <w:t>Please see definition for work of scholarship below.</w:t>
      </w:r>
      <w:r w:rsidR="004E39AB" w:rsidRPr="004E39AB">
        <w:rPr>
          <w:rFonts w:eastAsia="Times New Roman" w:cstheme="minorHAnsi"/>
          <w:color w:val="7F7F7F" w:themeColor="text1" w:themeTint="80"/>
          <w:lang w:val="en-CA"/>
        </w:rPr>
        <w:t xml:space="preserve"> </w:t>
      </w:r>
      <w:r w:rsidR="00B57C99" w:rsidRPr="00B57C99">
        <w:rPr>
          <w:rFonts w:eastAsia="Times New Roman" w:cstheme="minorHAnsi"/>
          <w:i/>
          <w:color w:val="7F7F7F" w:themeColor="text1" w:themeTint="80"/>
          <w:lang w:val="en-CA"/>
        </w:rPr>
        <w:t xml:space="preserve">Residents should also note where they plan to submit their work for presentation locally – </w:t>
      </w:r>
      <w:r w:rsidR="00664959">
        <w:rPr>
          <w:rFonts w:eastAsia="Times New Roman" w:cstheme="minorHAnsi"/>
          <w:i/>
          <w:color w:val="7F7F7F" w:themeColor="text1" w:themeTint="80"/>
          <w:lang w:val="en-CA"/>
        </w:rPr>
        <w:t>Department of Psychiatry</w:t>
      </w:r>
      <w:r w:rsidR="00B57C99" w:rsidRPr="00B57C99">
        <w:rPr>
          <w:rFonts w:eastAsia="Times New Roman" w:cstheme="minorHAnsi"/>
          <w:i/>
          <w:color w:val="7F7F7F" w:themeColor="text1" w:themeTint="80"/>
          <w:lang w:val="en-CA"/>
        </w:rPr>
        <w:t xml:space="preserve"> Research Day or Don </w:t>
      </w:r>
      <w:proofErr w:type="spellStart"/>
      <w:r w:rsidR="00B57C99" w:rsidRPr="00B57C99">
        <w:rPr>
          <w:rFonts w:eastAsia="Times New Roman" w:cstheme="minorHAnsi"/>
          <w:i/>
          <w:color w:val="7F7F7F" w:themeColor="text1" w:themeTint="80"/>
          <w:lang w:val="en-CA"/>
        </w:rPr>
        <w:t>Wa</w:t>
      </w:r>
      <w:r w:rsidR="00B57C99">
        <w:rPr>
          <w:rFonts w:eastAsia="Times New Roman" w:cstheme="minorHAnsi"/>
          <w:i/>
          <w:color w:val="7F7F7F" w:themeColor="text1" w:themeTint="80"/>
          <w:lang w:val="en-CA"/>
        </w:rPr>
        <w:t>s</w:t>
      </w:r>
      <w:r w:rsidR="00B57C99" w:rsidRPr="00B57C99">
        <w:rPr>
          <w:rFonts w:eastAsia="Times New Roman" w:cstheme="minorHAnsi"/>
          <w:i/>
          <w:color w:val="7F7F7F" w:themeColor="text1" w:themeTint="80"/>
          <w:lang w:val="en-CA"/>
        </w:rPr>
        <w:t>y</w:t>
      </w:r>
      <w:r w:rsidR="00B57C99">
        <w:rPr>
          <w:rFonts w:eastAsia="Times New Roman" w:cstheme="minorHAnsi"/>
          <w:i/>
          <w:color w:val="7F7F7F" w:themeColor="text1" w:themeTint="80"/>
          <w:lang w:val="en-CA"/>
        </w:rPr>
        <w:t>l</w:t>
      </w:r>
      <w:r w:rsidR="00B57C99" w:rsidRPr="00B57C99">
        <w:rPr>
          <w:rFonts w:eastAsia="Times New Roman" w:cstheme="minorHAnsi"/>
          <w:i/>
          <w:color w:val="7F7F7F" w:themeColor="text1" w:themeTint="80"/>
          <w:lang w:val="en-CA"/>
        </w:rPr>
        <w:t>enki</w:t>
      </w:r>
      <w:proofErr w:type="spellEnd"/>
      <w:r w:rsidR="00B57C99" w:rsidRPr="00B57C99">
        <w:rPr>
          <w:rFonts w:eastAsia="Times New Roman" w:cstheme="minorHAnsi"/>
          <w:i/>
          <w:color w:val="7F7F7F" w:themeColor="text1" w:themeTint="80"/>
          <w:lang w:val="en-CA"/>
        </w:rPr>
        <w:t xml:space="preserve"> Education Day (your supervisor can assist here). </w:t>
      </w:r>
    </w:p>
    <w:p w14:paraId="21C3C08E" w14:textId="4A62D7BE" w:rsidR="004E39AB" w:rsidRPr="00A56529" w:rsidRDefault="004E39AB" w:rsidP="004E39AB">
      <w:pPr>
        <w:rPr>
          <w:rFonts w:cstheme="minorHAnsi"/>
          <w:b/>
          <w:lang w:val="en-CA"/>
        </w:rPr>
      </w:pPr>
      <w:r w:rsidRPr="00A56529">
        <w:rPr>
          <w:rFonts w:cstheme="minorHAnsi"/>
          <w:b/>
          <w:lang w:val="en-CA"/>
        </w:rPr>
        <w:t xml:space="preserve">Supervisor Attestation </w:t>
      </w:r>
    </w:p>
    <w:p w14:paraId="4CFB63F9" w14:textId="05D3ACDE" w:rsidR="004E39AB" w:rsidRDefault="004E39AB" w:rsidP="004E39AB">
      <w:pPr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In supervising this PLEX/elective experience, I will be providing the following support the resident: </w:t>
      </w:r>
    </w:p>
    <w:p w14:paraId="169B3013" w14:textId="238BB360" w:rsidR="004E39AB" w:rsidRPr="004E39AB" w:rsidRDefault="002553C6" w:rsidP="004E39AB">
      <w:pPr>
        <w:pStyle w:val="ListParagraph"/>
        <w:numPr>
          <w:ilvl w:val="0"/>
          <w:numId w:val="3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R</w:t>
      </w:r>
      <w:r w:rsidR="004E39AB" w:rsidRPr="004E39AB">
        <w:rPr>
          <w:rFonts w:cstheme="minorHAnsi"/>
          <w:lang w:val="en-CA"/>
        </w:rPr>
        <w:t>egular (at least weekly) supervision</w:t>
      </w:r>
    </w:p>
    <w:p w14:paraId="242EBBCF" w14:textId="14A6B95E" w:rsidR="004E39AB" w:rsidRDefault="002553C6" w:rsidP="004E39AB">
      <w:pPr>
        <w:pStyle w:val="ListParagraph"/>
        <w:numPr>
          <w:ilvl w:val="0"/>
          <w:numId w:val="3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A</w:t>
      </w:r>
      <w:r w:rsidR="004E39AB" w:rsidRPr="004E39AB">
        <w:rPr>
          <w:rFonts w:cstheme="minorHAnsi"/>
          <w:lang w:val="en-CA"/>
        </w:rPr>
        <w:t xml:space="preserve">ll resources needed for the elective (e.g. equipment, dataset, research/lab team) </w:t>
      </w:r>
    </w:p>
    <w:p w14:paraId="3DC10098" w14:textId="4293CD66" w:rsidR="004E39AB" w:rsidRDefault="002553C6" w:rsidP="004E39AB">
      <w:pPr>
        <w:pStyle w:val="ListParagraph"/>
        <w:numPr>
          <w:ilvl w:val="0"/>
          <w:numId w:val="3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R</w:t>
      </w:r>
      <w:r w:rsidR="004E39AB">
        <w:rPr>
          <w:rFonts w:cstheme="minorHAnsi"/>
          <w:lang w:val="en-CA"/>
        </w:rPr>
        <w:t>eview of &amp; agreement with project description, objectives, and PLEX scholarly work/product</w:t>
      </w:r>
    </w:p>
    <w:p w14:paraId="03578C90" w14:textId="2FC5894A" w:rsidR="004E39AB" w:rsidRPr="004E39AB" w:rsidRDefault="004E39AB" w:rsidP="00ED49DB">
      <w:pPr>
        <w:pStyle w:val="ListParagraph"/>
        <w:numPr>
          <w:ilvl w:val="0"/>
          <w:numId w:val="3"/>
        </w:numPr>
      </w:pPr>
      <w:r w:rsidRPr="004E39AB">
        <w:rPr>
          <w:rFonts w:cstheme="minorHAnsi"/>
          <w:lang w:val="en-CA"/>
        </w:rPr>
        <w:t xml:space="preserve">Completion of assessments needed as a part of residency training including EPAs and ITAR </w:t>
      </w:r>
    </w:p>
    <w:p w14:paraId="76F84D0B" w14:textId="21021F67" w:rsidR="004E39AB" w:rsidRPr="002553C6" w:rsidRDefault="320D6746" w:rsidP="00ED49DB">
      <w:pPr>
        <w:pStyle w:val="ListParagraph"/>
        <w:numPr>
          <w:ilvl w:val="0"/>
          <w:numId w:val="3"/>
        </w:numPr>
      </w:pPr>
      <w:r>
        <w:t xml:space="preserve">For </w:t>
      </w:r>
      <w:r w:rsidRPr="00767CD9">
        <w:rPr>
          <w:i/>
        </w:rPr>
        <w:t xml:space="preserve">research </w:t>
      </w:r>
      <w:r>
        <w:t>electives, supervisors must either have a graduate degree,  demonstrate a track of record of producing research as a primary investigator, or be a part of a larger research project supervised by a clinician-researcher in the Department.</w:t>
      </w:r>
    </w:p>
    <w:p w14:paraId="4830A251" w14:textId="697B758D" w:rsidR="004E39AB" w:rsidRPr="002553C6" w:rsidRDefault="320D6746" w:rsidP="00ED49DB">
      <w:pPr>
        <w:pStyle w:val="ListParagraph"/>
        <w:numPr>
          <w:ilvl w:val="0"/>
          <w:numId w:val="3"/>
        </w:numPr>
      </w:pPr>
      <w:r>
        <w:t xml:space="preserve">For </w:t>
      </w:r>
      <w:r w:rsidRPr="00767CD9">
        <w:rPr>
          <w:i/>
        </w:rPr>
        <w:t>scholarship</w:t>
      </w:r>
      <w:r>
        <w:t xml:space="preserve"> electives, supervisors must have a graduate degree or advanced training in the project’s field, demonstrate a track record of producing scholarship, or be part of a larger project supervised by a senior faculty member in the Department.</w:t>
      </w:r>
    </w:p>
    <w:p w14:paraId="44054543" w14:textId="616D11F7" w:rsidR="004E39AB" w:rsidRDefault="004E39AB" w:rsidP="004E39AB"/>
    <w:p w14:paraId="305727B8" w14:textId="1A9B8268" w:rsidR="00A56529" w:rsidRDefault="00A56529" w:rsidP="004E39AB"/>
    <w:p w14:paraId="461F7FFF" w14:textId="3496326F" w:rsidR="00A56529" w:rsidRDefault="00A56529" w:rsidP="004E39AB">
      <w:r w:rsidRPr="001900A4">
        <w:rPr>
          <w:highlight w:val="lightGray"/>
        </w:rPr>
        <w:t>Supervisor Name (printed) and signature</w:t>
      </w:r>
      <w:r w:rsidR="00664959">
        <w:t xml:space="preserve"> (or attestation via email that they approve of these guidelines)</w:t>
      </w:r>
    </w:p>
    <w:p w14:paraId="7A4BF06E" w14:textId="4F10275E" w:rsidR="00A56529" w:rsidRDefault="00A56529" w:rsidP="004E39AB"/>
    <w:p w14:paraId="39C316CB" w14:textId="0C4E34D4" w:rsidR="00A56529" w:rsidRDefault="00A56529" w:rsidP="004E39AB"/>
    <w:p w14:paraId="2F4D5CA4" w14:textId="3E61BE9D" w:rsidR="00A56529" w:rsidRPr="00A56529" w:rsidRDefault="00A56529" w:rsidP="004E39AB">
      <w:pPr>
        <w:rPr>
          <w:b/>
          <w:u w:val="single"/>
        </w:rPr>
      </w:pPr>
      <w:r w:rsidRPr="00A56529">
        <w:rPr>
          <w:b/>
          <w:u w:val="single"/>
        </w:rPr>
        <w:t xml:space="preserve">Important information about Scholarship/Research PLEX </w:t>
      </w:r>
    </w:p>
    <w:p w14:paraId="6B6A0595" w14:textId="77777777" w:rsidR="00A56529" w:rsidRDefault="00A56529" w:rsidP="004E39AB"/>
    <w:p w14:paraId="60D5036E" w14:textId="052A27B4" w:rsidR="004E39AB" w:rsidRDefault="004E39AB" w:rsidP="004E39AB">
      <w:r w:rsidRPr="000C29A0">
        <w:t xml:space="preserve">Scholarship/Research PLEX focus on the </w:t>
      </w:r>
      <w:r w:rsidRPr="000C29A0">
        <w:rPr>
          <w:i/>
        </w:rPr>
        <w:t>Scholar</w:t>
      </w:r>
      <w:r w:rsidRPr="000C29A0">
        <w:t xml:space="preserve"> role. Psychiatry Residency Competencies as per </w:t>
      </w:r>
      <w:r w:rsidRPr="002553C6">
        <w:t>the</w:t>
      </w:r>
      <w:r w:rsidR="002553C6" w:rsidRPr="002553C6">
        <w:t xml:space="preserve"> Roya</w:t>
      </w:r>
      <w:r w:rsidR="002553C6">
        <w:t>l College of Physicians and Surgeons of Canada</w:t>
      </w:r>
      <w:r w:rsidR="002553C6" w:rsidRPr="002553C6">
        <w:t xml:space="preserve"> </w:t>
      </w:r>
      <w:r w:rsidRPr="000C29A0">
        <w:t xml:space="preserve">:  “As </w:t>
      </w:r>
      <w:r w:rsidRPr="000C29A0">
        <w:rPr>
          <w:i/>
          <w:iCs/>
        </w:rPr>
        <w:t>Scholars</w:t>
      </w:r>
      <w:r w:rsidRPr="000C29A0">
        <w:t xml:space="preserve">, psychiatrists demonstrate a lifelong commitment to excellence in practice through continuous learning, and </w:t>
      </w:r>
      <w:r w:rsidRPr="000C29A0">
        <w:lastRenderedPageBreak/>
        <w:t xml:space="preserve">by teaching others, evaluating evidence, and contributing to scholarship.” </w:t>
      </w:r>
      <w:r>
        <w:t xml:space="preserve">As such, a </w:t>
      </w:r>
      <w:r w:rsidRPr="00A75909">
        <w:rPr>
          <w:b/>
        </w:rPr>
        <w:t xml:space="preserve">scholarship/research </w:t>
      </w:r>
      <w:r>
        <w:rPr>
          <w:b/>
        </w:rPr>
        <w:t>PLEX</w:t>
      </w:r>
      <w:r w:rsidRPr="00A75909">
        <w:rPr>
          <w:b/>
        </w:rPr>
        <w:t xml:space="preserve"> involves contributing to scholarship</w:t>
      </w:r>
      <w:r>
        <w:t xml:space="preserve">. </w:t>
      </w:r>
    </w:p>
    <w:p w14:paraId="66F18D77" w14:textId="77777777" w:rsidR="004E39AB" w:rsidRDefault="004E39AB" w:rsidP="004E39AB"/>
    <w:p w14:paraId="5BCD0DC2" w14:textId="1C9CADD3" w:rsidR="004E39AB" w:rsidRPr="000C29A0" w:rsidRDefault="004E39AB" w:rsidP="004E39AB">
      <w:r>
        <w:t>There are 3 types of scholarship – the scholarship of discovery</w:t>
      </w:r>
      <w:r w:rsidR="00B57C99">
        <w:t xml:space="preserve"> (how does the wor</w:t>
      </w:r>
      <w:r w:rsidR="002553C6">
        <w:t>ld</w:t>
      </w:r>
      <w:r w:rsidR="00B57C99">
        <w:t xml:space="preserve"> work?)</w:t>
      </w:r>
      <w:r>
        <w:t>, integration</w:t>
      </w:r>
      <w:r w:rsidR="00B57C99">
        <w:t xml:space="preserve"> (what do we already know?),</w:t>
      </w:r>
      <w:r>
        <w:t xml:space="preserve"> and application</w:t>
      </w:r>
      <w:r w:rsidR="00B57C99">
        <w:t xml:space="preserve"> (how can we use what we know to solve problems?)</w:t>
      </w:r>
      <w:r>
        <w:t xml:space="preserve">. At the end of the scholarship/research block, it is expected that you will have completed or presented evidence towards completion of a </w:t>
      </w:r>
      <w:r w:rsidRPr="000C29A0">
        <w:rPr>
          <w:i/>
        </w:rPr>
        <w:t>work of scholarship</w:t>
      </w:r>
      <w:r>
        <w:t xml:space="preserve">. </w:t>
      </w:r>
    </w:p>
    <w:p w14:paraId="6495AB28" w14:textId="77777777" w:rsidR="004E39AB" w:rsidRDefault="004E39AB" w:rsidP="004E39AB">
      <w:pPr>
        <w:rPr>
          <w:rFonts w:eastAsia="Times New Roman" w:cstheme="minorHAnsi"/>
          <w:color w:val="201F1E"/>
          <w:lang w:val="en-CA"/>
        </w:rPr>
      </w:pPr>
    </w:p>
    <w:p w14:paraId="5CD41C02" w14:textId="126F97E0" w:rsidR="004E39AB" w:rsidRDefault="004E39AB" w:rsidP="004E39AB">
      <w:pPr>
        <w:rPr>
          <w:rFonts w:eastAsia="Times New Roman" w:cstheme="minorHAnsi"/>
          <w:color w:val="201F1E"/>
          <w:lang w:val="en-CA"/>
        </w:rPr>
      </w:pPr>
      <w:r w:rsidRPr="000C29A0">
        <w:rPr>
          <w:rFonts w:eastAsia="Times New Roman" w:cstheme="minorHAnsi"/>
          <w:color w:val="201F1E"/>
          <w:lang w:val="en-CA"/>
        </w:rPr>
        <w:t xml:space="preserve">A </w:t>
      </w:r>
      <w:r w:rsidRPr="000C29A0">
        <w:rPr>
          <w:rFonts w:eastAsia="Times New Roman" w:cstheme="minorHAnsi"/>
          <w:i/>
          <w:color w:val="201F1E"/>
          <w:lang w:val="en-CA"/>
        </w:rPr>
        <w:t>work of scholarship</w:t>
      </w:r>
      <w:r w:rsidRPr="000C29A0">
        <w:rPr>
          <w:rFonts w:eastAsia="Times New Roman" w:cstheme="minorHAnsi"/>
          <w:color w:val="201F1E"/>
          <w:lang w:val="en-CA"/>
        </w:rPr>
        <w:t xml:space="preserve"> involves a tangible product, new knowledge or its presentation, peer review, and public dissemination</w:t>
      </w:r>
      <w:r>
        <w:rPr>
          <w:rFonts w:eastAsia="Times New Roman" w:cstheme="minorHAnsi"/>
          <w:color w:val="201F1E"/>
          <w:lang w:val="en-CA"/>
        </w:rPr>
        <w:t xml:space="preserve">. </w:t>
      </w:r>
    </w:p>
    <w:p w14:paraId="5E222E4F" w14:textId="605786E8" w:rsidR="00A56529" w:rsidRDefault="00A56529" w:rsidP="004E39AB"/>
    <w:p w14:paraId="18DF55F0" w14:textId="1E674196" w:rsidR="00A56529" w:rsidRPr="000C29A0" w:rsidRDefault="00A56529" w:rsidP="004E39AB">
      <w:r>
        <w:t xml:space="preserve">Research must be </w:t>
      </w:r>
      <w:r w:rsidRPr="00B57C99">
        <w:rPr>
          <w:i/>
        </w:rPr>
        <w:t>data-driven</w:t>
      </w:r>
      <w:r>
        <w:t xml:space="preserve"> – given the limited time for PLEX in PGY1-3, FOD (Foundations of Discipline)</w:t>
      </w:r>
      <w:r w:rsidR="00B57C99">
        <w:t xml:space="preserve"> </w:t>
      </w:r>
      <w:r>
        <w:t xml:space="preserve">and early COD (Core of Discipline), a resident may decide to dedicate the majority of their PLEX time to designing and implementing a research project – as such, a research elective in FOD and early COD with a </w:t>
      </w:r>
      <w:r w:rsidRPr="00B57C99">
        <w:rPr>
          <w:i/>
        </w:rPr>
        <w:t>clear plan, robust supervision, and achievable goals</w:t>
      </w:r>
      <w:r>
        <w:t xml:space="preserve"> may be approved by the Program Director. Consultation from the Director, Clinician Scientist or Clinician Scholar Program may also be obtained as a part of the approval process. </w:t>
      </w:r>
    </w:p>
    <w:p w14:paraId="504369F1" w14:textId="77777777" w:rsidR="004E39AB" w:rsidRPr="000C29A0" w:rsidRDefault="004E39AB" w:rsidP="004E39AB"/>
    <w:p w14:paraId="45442DFF" w14:textId="77777777" w:rsidR="004E39AB" w:rsidRPr="00A56529" w:rsidRDefault="004E39AB" w:rsidP="004E39AB">
      <w:r w:rsidRPr="00A56529">
        <w:t xml:space="preserve">Specific to a scholarship/research PLEX residents must: </w:t>
      </w:r>
    </w:p>
    <w:p w14:paraId="63A57B9B" w14:textId="77777777" w:rsidR="004E39AB" w:rsidRPr="00A56529" w:rsidRDefault="004E39AB" w:rsidP="004E39AB"/>
    <w:p w14:paraId="5E83DFB2" w14:textId="77777777" w:rsidR="004E39AB" w:rsidRPr="00A56529" w:rsidRDefault="004E39AB" w:rsidP="004E39AB">
      <w:pPr>
        <w:pStyle w:val="Default"/>
        <w:rPr>
          <w:rFonts w:asciiTheme="minorHAnsi" w:hAnsiTheme="minorHAnsi" w:cstheme="minorHAnsi"/>
          <w:b/>
        </w:rPr>
      </w:pPr>
      <w:r w:rsidRPr="00A56529">
        <w:rPr>
          <w:rFonts w:asciiTheme="minorHAnsi" w:hAnsiTheme="minorHAnsi" w:cstheme="minorHAnsi"/>
          <w:b/>
          <w:bCs/>
        </w:rPr>
        <w:t xml:space="preserve">Contribute to the creation and dissemination of knowledge and practices applicable to health </w:t>
      </w:r>
    </w:p>
    <w:p w14:paraId="04298935" w14:textId="77777777" w:rsidR="004E39AB" w:rsidRPr="00A56529" w:rsidRDefault="004E39AB" w:rsidP="004E39AB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A56529">
        <w:rPr>
          <w:rFonts w:asciiTheme="minorHAnsi" w:hAnsiTheme="minorHAnsi" w:cstheme="minorHAnsi"/>
        </w:rPr>
        <w:t xml:space="preserve">Demonstrate an understanding of the scientific principles of research and scholarly inquiry and the role of research evidence in health care </w:t>
      </w:r>
    </w:p>
    <w:p w14:paraId="48816C0D" w14:textId="77777777" w:rsidR="004E39AB" w:rsidRPr="00A56529" w:rsidRDefault="004E39AB" w:rsidP="004E39AB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A56529">
        <w:rPr>
          <w:rFonts w:asciiTheme="minorHAnsi" w:hAnsiTheme="minorHAnsi" w:cstheme="minorHAnsi"/>
        </w:rPr>
        <w:t>Identify ethical principles for research and incorporate them into obtaining  informed consent, considering potential harms and benefits, and considering vulnerable and marginalized population</w:t>
      </w:r>
    </w:p>
    <w:p w14:paraId="281B1899" w14:textId="77777777" w:rsidR="004E39AB" w:rsidRPr="00A56529" w:rsidRDefault="004E39AB" w:rsidP="004E39AB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A56529">
        <w:rPr>
          <w:rFonts w:asciiTheme="minorHAnsi" w:hAnsiTheme="minorHAnsi" w:cstheme="minorHAnsi"/>
        </w:rPr>
        <w:t xml:space="preserve">Adhere to guidelines for ethical research, including: obtaining valid consent, where appropriate; lack of coercion; and avoidance of harm </w:t>
      </w:r>
    </w:p>
    <w:p w14:paraId="328B724F" w14:textId="77777777" w:rsidR="004E39AB" w:rsidRPr="00A56529" w:rsidRDefault="004E39AB" w:rsidP="004E39AB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A56529">
        <w:rPr>
          <w:rFonts w:asciiTheme="minorHAnsi" w:hAnsiTheme="minorHAnsi" w:cstheme="minorHAnsi"/>
        </w:rPr>
        <w:t xml:space="preserve">Contribute to the work of a research program </w:t>
      </w:r>
    </w:p>
    <w:p w14:paraId="2AAD1A8A" w14:textId="77777777" w:rsidR="004E39AB" w:rsidRPr="00A56529" w:rsidRDefault="004E39AB" w:rsidP="004E39AB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A56529">
        <w:rPr>
          <w:rFonts w:asciiTheme="minorHAnsi" w:hAnsiTheme="minorHAnsi" w:cstheme="minorHAnsi"/>
        </w:rPr>
        <w:t>Pose questions amenable to scholarly investigation and select appropriate methods to address them</w:t>
      </w:r>
    </w:p>
    <w:p w14:paraId="4DDFF1CE" w14:textId="78A812AC" w:rsidR="004E39AB" w:rsidRPr="00A56529" w:rsidRDefault="320D6746" w:rsidP="320D6746">
      <w:pPr>
        <w:pStyle w:val="Default"/>
        <w:numPr>
          <w:ilvl w:val="1"/>
          <w:numId w:val="2"/>
        </w:numPr>
        <w:rPr>
          <w:rFonts w:asciiTheme="minorHAnsi" w:hAnsiTheme="minorHAnsi" w:cstheme="minorBidi"/>
        </w:rPr>
      </w:pPr>
      <w:r w:rsidRPr="320D6746">
        <w:rPr>
          <w:rFonts w:asciiTheme="minorHAnsi" w:hAnsiTheme="minorHAnsi" w:cstheme="minorBidi"/>
        </w:rPr>
        <w:t xml:space="preserve">Conduct scholarly work, including research, quality </w:t>
      </w:r>
      <w:r w:rsidR="0080258F">
        <w:rPr>
          <w:rFonts w:asciiTheme="minorHAnsi" w:hAnsiTheme="minorHAnsi" w:cstheme="minorBidi"/>
        </w:rPr>
        <w:t>assurance/</w:t>
      </w:r>
      <w:r w:rsidRPr="320D6746">
        <w:rPr>
          <w:rFonts w:asciiTheme="minorHAnsi" w:hAnsiTheme="minorHAnsi" w:cstheme="minorBidi"/>
        </w:rPr>
        <w:t>improvement, and/or educational initiatives</w:t>
      </w:r>
    </w:p>
    <w:p w14:paraId="4AB89A9C" w14:textId="15C42B71" w:rsidR="00FD4CEB" w:rsidRPr="00A56529" w:rsidRDefault="004E39AB" w:rsidP="00FD4CEB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A56529">
        <w:rPr>
          <w:rFonts w:asciiTheme="minorHAnsi" w:hAnsiTheme="minorHAnsi" w:cstheme="minorHAnsi"/>
        </w:rPr>
        <w:t>Summarize and communicate to professional and lay audiences, including patients and their families, the findings of relevant research and scholarly inquiry.</w:t>
      </w:r>
    </w:p>
    <w:p w14:paraId="27102A57" w14:textId="77777777" w:rsidR="00FD4CEB" w:rsidRPr="00A56529" w:rsidRDefault="00FD4CEB" w:rsidP="00FD4CEB">
      <w:pPr>
        <w:rPr>
          <w:rFonts w:cstheme="minorHAnsi"/>
          <w:lang w:val="en-CA"/>
        </w:rPr>
      </w:pPr>
    </w:p>
    <w:p w14:paraId="75535515" w14:textId="77777777" w:rsidR="00B11B9C" w:rsidRDefault="00B11B9C" w:rsidP="00FD4CEB">
      <w:pPr>
        <w:rPr>
          <w:rFonts w:cstheme="minorHAnsi"/>
          <w:lang w:val="en-CA"/>
        </w:rPr>
      </w:pPr>
    </w:p>
    <w:sectPr w:rsidR="00B11B9C" w:rsidSect="00F60CBD">
      <w:head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910490F" w16cex:dateUtc="2021-04-12T22:35:46.12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1072F" w14:textId="77777777" w:rsidR="005C7B4C" w:rsidRDefault="005C7B4C" w:rsidP="00664959">
      <w:r>
        <w:separator/>
      </w:r>
    </w:p>
  </w:endnote>
  <w:endnote w:type="continuationSeparator" w:id="0">
    <w:p w14:paraId="29F756E7" w14:textId="77777777" w:rsidR="005C7B4C" w:rsidRDefault="005C7B4C" w:rsidP="0066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8C94F" w14:textId="77777777" w:rsidR="005C7B4C" w:rsidRDefault="005C7B4C" w:rsidP="00664959">
      <w:r>
        <w:separator/>
      </w:r>
    </w:p>
  </w:footnote>
  <w:footnote w:type="continuationSeparator" w:id="0">
    <w:p w14:paraId="2EB0CDDA" w14:textId="77777777" w:rsidR="005C7B4C" w:rsidRDefault="005C7B4C" w:rsidP="0066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6901" w14:textId="40E7A63B" w:rsidR="00664959" w:rsidRDefault="00664959">
    <w:pPr>
      <w:pStyle w:val="Header"/>
    </w:pPr>
    <w:r>
      <w:rPr>
        <w:rFonts w:ascii="Calibri" w:hAnsi="Calibri" w:cs="Arial"/>
        <w:b/>
        <w:noProof/>
        <w:sz w:val="36"/>
        <w:szCs w:val="36"/>
        <w:lang w:eastAsia="en-CA"/>
      </w:rPr>
      <w:drawing>
        <wp:inline distT="0" distB="0" distL="0" distR="0" wp14:anchorId="11E0EBA5" wp14:editId="7CBCD3FB">
          <wp:extent cx="3001759" cy="659219"/>
          <wp:effectExtent l="0" t="0" r="825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DeptSigPsychiatry240908FINAL655-transpare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132" cy="666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5AAD"/>
    <w:multiLevelType w:val="hybridMultilevel"/>
    <w:tmpl w:val="DA0C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7C9E"/>
    <w:multiLevelType w:val="hybridMultilevel"/>
    <w:tmpl w:val="9E80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B20C2"/>
    <w:multiLevelType w:val="hybridMultilevel"/>
    <w:tmpl w:val="5364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74297"/>
    <w:multiLevelType w:val="multilevel"/>
    <w:tmpl w:val="B7EA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EB"/>
    <w:rsid w:val="00041CD9"/>
    <w:rsid w:val="000C29A0"/>
    <w:rsid w:val="00120EC5"/>
    <w:rsid w:val="001900A4"/>
    <w:rsid w:val="001E1C8C"/>
    <w:rsid w:val="002553C6"/>
    <w:rsid w:val="002B0F0C"/>
    <w:rsid w:val="00304CB6"/>
    <w:rsid w:val="00320549"/>
    <w:rsid w:val="004D42C1"/>
    <w:rsid w:val="004E39AB"/>
    <w:rsid w:val="00550930"/>
    <w:rsid w:val="005C7B4C"/>
    <w:rsid w:val="00664959"/>
    <w:rsid w:val="00767CD9"/>
    <w:rsid w:val="0080258F"/>
    <w:rsid w:val="00A56529"/>
    <w:rsid w:val="00A75909"/>
    <w:rsid w:val="00B11B9C"/>
    <w:rsid w:val="00B57C99"/>
    <w:rsid w:val="00BB3B36"/>
    <w:rsid w:val="00C72BBE"/>
    <w:rsid w:val="00C95D35"/>
    <w:rsid w:val="00F60CBD"/>
    <w:rsid w:val="00FD4CEB"/>
    <w:rsid w:val="00FE2A6C"/>
    <w:rsid w:val="320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223E0"/>
  <w14:defaultImageDpi w14:val="32767"/>
  <w15:chartTrackingRefBased/>
  <w15:docId w15:val="{827A53F8-8DCE-3442-9D50-FDB2317F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CD9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ListParagraph">
    <w:name w:val="List Paragraph"/>
    <w:basedOn w:val="Normal"/>
    <w:uiPriority w:val="34"/>
    <w:qFormat/>
    <w:rsid w:val="004E39A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B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B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959"/>
  </w:style>
  <w:style w:type="paragraph" w:styleId="Footer">
    <w:name w:val="footer"/>
    <w:basedOn w:val="Normal"/>
    <w:link w:val="FooterChar"/>
    <w:uiPriority w:val="99"/>
    <w:unhideWhenUsed/>
    <w:rsid w:val="00664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4b7b22accd684d59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Li</dc:creator>
  <cp:keywords/>
  <dc:description/>
  <cp:lastModifiedBy>Robert Gardin</cp:lastModifiedBy>
  <cp:revision>3</cp:revision>
  <dcterms:created xsi:type="dcterms:W3CDTF">2021-04-13T09:57:00Z</dcterms:created>
  <dcterms:modified xsi:type="dcterms:W3CDTF">2021-04-15T17:43:00Z</dcterms:modified>
</cp:coreProperties>
</file>